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A1" w:rsidRPr="000768A1" w:rsidRDefault="00030A62" w:rsidP="000768A1">
      <w:pPr>
        <w:rPr>
          <w:lang w:val="en-GB"/>
        </w:rPr>
      </w:pPr>
      <w:proofErr w:type="spellStart"/>
      <w:r>
        <w:rPr>
          <w:lang w:val="en-GB"/>
        </w:rPr>
        <w:t>Mereseini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Seniloli</w:t>
      </w:r>
      <w:proofErr w:type="spellEnd"/>
      <w:r w:rsidR="000768A1">
        <w:rPr>
          <w:lang w:val="en-GB"/>
        </w:rPr>
        <w:t xml:space="preserve"> Is the</w:t>
      </w:r>
      <w:r w:rsidR="000768A1" w:rsidRPr="000768A1">
        <w:rPr>
          <w:lang w:val="en-GB"/>
        </w:rPr>
        <w:t xml:space="preserve"> Founder/Director of Third Day Consultancy</w:t>
      </w:r>
    </w:p>
    <w:p w:rsidR="000768A1" w:rsidRDefault="000768A1" w:rsidP="000768A1">
      <w:pPr>
        <w:rPr>
          <w:lang w:val="en-GB"/>
        </w:rPr>
      </w:pPr>
      <w:r>
        <w:rPr>
          <w:lang w:val="en-GB"/>
        </w:rPr>
        <w:t xml:space="preserve">She holds a </w:t>
      </w:r>
      <w:r w:rsidRPr="000768A1">
        <w:rPr>
          <w:lang w:val="en-GB"/>
        </w:rPr>
        <w:t>Bachelor of Agriculture, Post Graduate Diploma (Sociology)</w:t>
      </w:r>
    </w:p>
    <w:p w:rsidR="00030A62" w:rsidRDefault="00030A62">
      <w:pPr>
        <w:rPr>
          <w:lang w:val="en-GB"/>
        </w:rPr>
      </w:pPr>
    </w:p>
    <w:p w:rsidR="00030A62" w:rsidRDefault="000768A1">
      <w:pPr>
        <w:rPr>
          <w:lang w:val="en-GB"/>
        </w:rPr>
      </w:pPr>
      <w:proofErr w:type="spellStart"/>
      <w:r>
        <w:rPr>
          <w:lang w:val="en-GB"/>
        </w:rPr>
        <w:t>Mereseini</w:t>
      </w:r>
      <w:proofErr w:type="spellEnd"/>
      <w:r>
        <w:rPr>
          <w:lang w:val="en-GB"/>
        </w:rPr>
        <w:t xml:space="preserve"> b</w:t>
      </w:r>
      <w:bookmarkStart w:id="0" w:name="_GoBack"/>
      <w:bookmarkEnd w:id="0"/>
      <w:r w:rsidR="00030A62">
        <w:rPr>
          <w:lang w:val="en-GB"/>
        </w:rPr>
        <w:t>rings a range of valuable skills and experience to her role on the Executive Board.</w:t>
      </w:r>
    </w:p>
    <w:p w:rsidR="00030A62" w:rsidRDefault="00030A62">
      <w:pPr>
        <w:rPr>
          <w:lang w:val="en-GB"/>
        </w:rPr>
      </w:pPr>
    </w:p>
    <w:p w:rsidR="00030A62" w:rsidRDefault="00030A62">
      <w:pPr>
        <w:rPr>
          <w:lang w:val="en-GB"/>
        </w:rPr>
      </w:pPr>
      <w:r>
        <w:rPr>
          <w:lang w:val="en-GB"/>
        </w:rPr>
        <w:t xml:space="preserve">These include her knowledge of: </w:t>
      </w:r>
    </w:p>
    <w:p w:rsidR="00030A62" w:rsidRDefault="00030A62" w:rsidP="00030A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Programme and project development;</w:t>
      </w:r>
    </w:p>
    <w:p w:rsidR="00030A62" w:rsidRDefault="00030A62" w:rsidP="00030A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Project cycle/participatory management;</w:t>
      </w:r>
    </w:p>
    <w:p w:rsidR="00030A62" w:rsidRDefault="00030A62" w:rsidP="00030A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Monitoring and evaluation;</w:t>
      </w:r>
    </w:p>
    <w:p w:rsidR="00030A62" w:rsidRDefault="00030A62" w:rsidP="00030A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Participatory principles and evaluation;</w:t>
      </w:r>
    </w:p>
    <w:p w:rsidR="00030A62" w:rsidRDefault="00030A62" w:rsidP="00030A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Participatory community surveys;</w:t>
      </w:r>
    </w:p>
    <w:p w:rsidR="00030A62" w:rsidRDefault="00030A62" w:rsidP="00030A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Gender training;</w:t>
      </w:r>
    </w:p>
    <w:p w:rsidR="00030A62" w:rsidRDefault="00030A62" w:rsidP="00030A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Food security training</w:t>
      </w:r>
    </w:p>
    <w:p w:rsidR="00366734" w:rsidRDefault="00366734" w:rsidP="00366734">
      <w:pPr>
        <w:rPr>
          <w:lang w:val="en-GB"/>
        </w:rPr>
      </w:pPr>
    </w:p>
    <w:p w:rsidR="00366734" w:rsidRPr="00366734" w:rsidRDefault="00366734" w:rsidP="00366734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641600" cy="1734185"/>
            <wp:effectExtent l="0" t="0" r="6350" b="0"/>
            <wp:docPr id="1" name="Picture 1" descr="Z:\Governance\Governance Member Profiles\Mereseini Seniloli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overnance\Governance Member Profiles\Mereseini Seniloli\photo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62" w:rsidRDefault="00030A62">
      <w:pPr>
        <w:rPr>
          <w:lang w:val="en-GB"/>
        </w:rPr>
      </w:pPr>
    </w:p>
    <w:p w:rsidR="00030A62" w:rsidRDefault="00030A62">
      <w:pPr>
        <w:rPr>
          <w:lang w:val="en-GB"/>
        </w:rPr>
      </w:pPr>
    </w:p>
    <w:p w:rsidR="00030A62" w:rsidRPr="00030A62" w:rsidRDefault="00030A62">
      <w:pPr>
        <w:rPr>
          <w:lang w:val="en-GB"/>
        </w:rPr>
      </w:pPr>
    </w:p>
    <w:sectPr w:rsidR="00030A62" w:rsidRPr="00030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DF6"/>
    <w:multiLevelType w:val="hybridMultilevel"/>
    <w:tmpl w:val="DB5C12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2"/>
    <w:rsid w:val="00030A62"/>
    <w:rsid w:val="000768A1"/>
    <w:rsid w:val="00313FAB"/>
    <w:rsid w:val="00366734"/>
    <w:rsid w:val="00910890"/>
    <w:rsid w:val="009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dcterms:created xsi:type="dcterms:W3CDTF">2016-11-08T01:05:00Z</dcterms:created>
  <dcterms:modified xsi:type="dcterms:W3CDTF">2016-11-12T20:18:00Z</dcterms:modified>
</cp:coreProperties>
</file>